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SUPPORTO ALL’ATTIVITA’ DI MANAGEMENT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Esperienza di gestione e rendicontazione di progetti complessi regionali nazionali e transnazionali e di gestione di partnership multi stakeholder nei settori a sostegno delle politiche del lavoro cofinanziati da sovvenzioni pubbliche locali, nazionali e comunitarie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lang w:val="it-IT" w:eastAsia="it-IT"/>
              </w:rPr>
              <w:t>professionale  in attività di consulenza rese in favore di associazioni, concernenti procedure di coordinamento nell’ambito di processi di gestione e progetti finanziati da programmi europei e nazionali, ministeriali</w:t>
            </w:r>
          </w:p>
          <w:p>
            <w:pPr>
              <w:pStyle w:val="Paragrafoelenco"/>
              <w:rPr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>Anni di esperienza in materia di gestione e rendicontazione FSE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</w:tbl>
    <w:p>
      <w:pPr>
        <w:rPr>
          <w:lang w:val="it-IT"/>
        </w:rPr>
      </w:pPr>
      <w:bookmarkStart w:id="0" w:name="_GoBack"/>
      <w:bookmarkEnd w:id="0"/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92F4-53CF-470E-B0E5-46A139F0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2021-07-09T13:39:00Z</dcterms:created>
  <dcterms:modified xsi:type="dcterms:W3CDTF">2021-07-09T13:39:00Z</dcterms:modified>
</cp:coreProperties>
</file>